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DE79B" w14:textId="08994F57" w:rsidR="00F37106" w:rsidRPr="00DC1B35" w:rsidRDefault="00677BD2" w:rsidP="00DC1B35">
      <w:pPr>
        <w:pBdr>
          <w:bottom w:val="single" w:sz="6" w:space="1" w:color="auto"/>
        </w:pBdr>
        <w:jc w:val="center"/>
        <w:rPr>
          <w:b/>
          <w:bCs/>
          <w:sz w:val="32"/>
          <w:szCs w:val="32"/>
          <w:lang w:val="en-US"/>
        </w:rPr>
      </w:pPr>
      <w:r w:rsidRPr="00DC1B35">
        <w:rPr>
          <w:b/>
          <w:bCs/>
          <w:sz w:val="32"/>
          <w:szCs w:val="32"/>
          <w:lang w:val="en-US"/>
        </w:rPr>
        <w:t xml:space="preserve">Business Details - </w:t>
      </w:r>
      <w:r w:rsidR="00DD4424">
        <w:rPr>
          <w:b/>
          <w:bCs/>
          <w:sz w:val="32"/>
          <w:szCs w:val="32"/>
          <w:lang w:val="en-US"/>
        </w:rPr>
        <w:t>N</w:t>
      </w:r>
      <w:r w:rsidR="00DD4424" w:rsidRPr="00DD4424">
        <w:rPr>
          <w:b/>
          <w:bCs/>
          <w:sz w:val="32"/>
          <w:szCs w:val="32"/>
          <w:lang w:val="en-US"/>
        </w:rPr>
        <w:t>ex</w:t>
      </w:r>
      <w:r w:rsidR="00DD4424">
        <w:rPr>
          <w:b/>
          <w:bCs/>
          <w:sz w:val="32"/>
          <w:szCs w:val="32"/>
          <w:lang w:val="en-US"/>
        </w:rPr>
        <w:t>G</w:t>
      </w:r>
      <w:r w:rsidR="00DD4424" w:rsidRPr="00DD4424">
        <w:rPr>
          <w:b/>
          <w:bCs/>
          <w:sz w:val="32"/>
          <w:szCs w:val="32"/>
          <w:lang w:val="en-US"/>
        </w:rPr>
        <w:t>lobal.com.sg</w:t>
      </w:r>
    </w:p>
    <w:p w14:paraId="26438DDC" w14:textId="77777777" w:rsidR="00DD4424" w:rsidRDefault="00DD4424" w:rsidP="00090093">
      <w:pPr>
        <w:pStyle w:val="NormalWeb"/>
        <w:ind w:left="720"/>
        <w:jc w:val="both"/>
        <w:rPr>
          <w:rFonts w:asciiTheme="minorHAnsi" w:hAnsiTheme="minorHAnsi" w:cstheme="minorHAnsi"/>
        </w:rPr>
      </w:pPr>
      <w:proofErr w:type="spellStart"/>
      <w:r w:rsidRPr="00DD4424">
        <w:rPr>
          <w:rFonts w:asciiTheme="minorHAnsi" w:hAnsiTheme="minorHAnsi" w:cstheme="minorHAnsi"/>
        </w:rPr>
        <w:t>Nex</w:t>
      </w:r>
      <w:proofErr w:type="spellEnd"/>
      <w:r w:rsidRPr="00DD4424">
        <w:rPr>
          <w:rFonts w:asciiTheme="minorHAnsi" w:hAnsiTheme="minorHAnsi" w:cstheme="minorHAnsi"/>
        </w:rPr>
        <w:t xml:space="preserve"> Global Enterprises is a Market Leader in the wholesale supply of general &amp; industrial hardware and accessories. We had grown over the years and expanded rapidly, with the core values to offer the most diversified and widest range of products at the most affordable and competitive pricing to our customers from all industry sectors of the economy.</w:t>
      </w:r>
    </w:p>
    <w:p w14:paraId="0C32F41A" w14:textId="19CB41F2" w:rsidR="00DE77D5" w:rsidRPr="00DD4424" w:rsidRDefault="00DE77D5" w:rsidP="00090093">
      <w:pPr>
        <w:pStyle w:val="NormalWeb"/>
        <w:ind w:left="720"/>
        <w:jc w:val="both"/>
        <w:rPr>
          <w:rFonts w:asciiTheme="minorHAnsi" w:hAnsiTheme="minorHAnsi" w:cstheme="minorHAnsi"/>
        </w:rPr>
      </w:pPr>
      <w:r w:rsidRPr="00A116DA">
        <w:rPr>
          <w:rFonts w:ascii="Calibri" w:hAnsi="Calibri"/>
          <w:color w:val="000000"/>
          <w:lang w:val="en-US"/>
        </w:rPr>
        <w:t>https://nexglobal.com.sg/</w:t>
      </w:r>
    </w:p>
    <w:p w14:paraId="1D008AAE" w14:textId="77777777" w:rsidR="00DD4424" w:rsidRPr="00DD4424" w:rsidRDefault="005C48FB">
      <w:pPr>
        <w:rPr>
          <w:rFonts w:cstheme="minorHAnsi"/>
        </w:rPr>
      </w:pPr>
      <w:r w:rsidRPr="00DD4424">
        <w:rPr>
          <w:rFonts w:cstheme="minorHAnsi"/>
          <w:b/>
          <w:bCs/>
          <w:lang w:val="en-US"/>
        </w:rPr>
        <w:t>Office Address:</w:t>
      </w:r>
      <w:r w:rsidRPr="00DD4424">
        <w:rPr>
          <w:rFonts w:cstheme="minorHAnsi"/>
          <w:lang w:val="en-US"/>
        </w:rPr>
        <w:t xml:space="preserve"> </w:t>
      </w:r>
      <w:r w:rsidR="00DD4424" w:rsidRPr="00DD4424">
        <w:rPr>
          <w:rFonts w:cstheme="minorHAnsi"/>
        </w:rPr>
        <w:t xml:space="preserve">24 Pioneer Crescent, West Park </w:t>
      </w:r>
      <w:proofErr w:type="spellStart"/>
      <w:r w:rsidR="00DD4424" w:rsidRPr="00DD4424">
        <w:rPr>
          <w:rFonts w:cstheme="minorHAnsi"/>
        </w:rPr>
        <w:t>BizCentral</w:t>
      </w:r>
      <w:proofErr w:type="spellEnd"/>
      <w:r w:rsidR="00DD4424" w:rsidRPr="00DD4424">
        <w:rPr>
          <w:rFonts w:cstheme="minorHAnsi"/>
        </w:rPr>
        <w:t xml:space="preserve"> #02-09, Singapore 628557</w:t>
      </w:r>
    </w:p>
    <w:p w14:paraId="04F7676C" w14:textId="63AF35B7" w:rsidR="005C48FB" w:rsidRPr="00DD4424" w:rsidRDefault="005C48FB">
      <w:pPr>
        <w:rPr>
          <w:rStyle w:val="list-content"/>
          <w:rFonts w:cstheme="minorHAnsi"/>
        </w:rPr>
      </w:pPr>
      <w:r w:rsidRPr="00DD4424">
        <w:rPr>
          <w:rStyle w:val="list-content"/>
          <w:rFonts w:cstheme="minorHAnsi"/>
          <w:b/>
          <w:bCs/>
        </w:rPr>
        <w:t>Phone:</w:t>
      </w:r>
      <w:r w:rsidR="0084144E">
        <w:rPr>
          <w:rStyle w:val="list-content"/>
          <w:rFonts w:cstheme="minorHAnsi"/>
        </w:rPr>
        <w:t xml:space="preserve"> +659109</w:t>
      </w:r>
      <w:r w:rsidRPr="00DD4424">
        <w:rPr>
          <w:rStyle w:val="list-content"/>
          <w:rFonts w:cstheme="minorHAnsi"/>
        </w:rPr>
        <w:t>3182</w:t>
      </w:r>
    </w:p>
    <w:p w14:paraId="2E64E3AC" w14:textId="77777777" w:rsidR="00297669" w:rsidRDefault="005C48FB" w:rsidP="00297669">
      <w:pPr>
        <w:pBdr>
          <w:bottom w:val="single" w:sz="6" w:space="1" w:color="auto"/>
        </w:pBdr>
        <w:rPr>
          <w:rFonts w:cstheme="minorHAnsi"/>
        </w:rPr>
      </w:pPr>
      <w:r w:rsidRPr="00DD4424">
        <w:rPr>
          <w:rStyle w:val="list-content"/>
          <w:rFonts w:cstheme="minorHAnsi"/>
          <w:b/>
          <w:bCs/>
        </w:rPr>
        <w:t>Email:</w:t>
      </w:r>
      <w:r w:rsidRPr="00DD4424">
        <w:rPr>
          <w:rStyle w:val="list-content"/>
          <w:rFonts w:cstheme="minorHAnsi"/>
        </w:rPr>
        <w:t xml:space="preserve"> </w:t>
      </w:r>
      <w:hyperlink r:id="rId4" w:history="1">
        <w:r w:rsidR="00DD4424" w:rsidRPr="00DD4424">
          <w:rPr>
            <w:rStyle w:val="Hyperlink"/>
            <w:rFonts w:cstheme="minorHAnsi"/>
          </w:rPr>
          <w:t>sales@newexcellence.com.sg</w:t>
        </w:r>
      </w:hyperlink>
      <w:r w:rsidR="00DD4424" w:rsidRPr="00DD4424">
        <w:rPr>
          <w:rFonts w:cstheme="minorHAnsi"/>
        </w:rPr>
        <w:t xml:space="preserve"> </w:t>
      </w:r>
    </w:p>
    <w:p w14:paraId="2B13D58D" w14:textId="70D92AE7" w:rsidR="00297669" w:rsidRPr="00297669" w:rsidRDefault="00297669" w:rsidP="00297669">
      <w:pPr>
        <w:pBdr>
          <w:bottom w:val="single" w:sz="6" w:space="1" w:color="auto"/>
        </w:pBdr>
        <w:rPr>
          <w:lang w:val="en-US"/>
        </w:rPr>
      </w:pPr>
      <w:r w:rsidRPr="00297669">
        <w:rPr>
          <w:rFonts w:cstheme="minorHAnsi"/>
          <w:b/>
        </w:rPr>
        <w:t>Gmail:</w:t>
      </w:r>
      <w:r>
        <w:rPr>
          <w:rFonts w:cstheme="minorHAnsi"/>
          <w:b/>
        </w:rPr>
        <w:t xml:space="preserve"> </w:t>
      </w:r>
      <w:hyperlink r:id="rId5" w:history="1">
        <w:r w:rsidRPr="001C5B6C">
          <w:rPr>
            <w:rStyle w:val="Hyperlink"/>
            <w:lang w:val="en-US"/>
          </w:rPr>
          <w:t>nexglobal.com.sg@gmail.com</w:t>
        </w:r>
      </w:hyperlink>
      <w:r w:rsidRPr="00297669">
        <w:rPr>
          <w:rFonts w:ascii="Helvetica" w:eastAsia="Times New Roman" w:hAnsi="Helvetica" w:cs="Helvetica"/>
          <w:sz w:val="27"/>
          <w:szCs w:val="27"/>
          <w:shd w:val="clear" w:color="auto" w:fill="FFFFFF"/>
          <w:lang w:val="en-US"/>
        </w:rPr>
        <w:br/>
      </w:r>
    </w:p>
    <w:p w14:paraId="72FF6415" w14:textId="77777777" w:rsidR="007A1816" w:rsidRPr="00DD4424" w:rsidRDefault="007A1816">
      <w:pPr>
        <w:pBdr>
          <w:bottom w:val="single" w:sz="6" w:space="1" w:color="auto"/>
        </w:pBdr>
        <w:rPr>
          <w:rStyle w:val="list-content"/>
          <w:rFonts w:cstheme="minorHAnsi"/>
        </w:rPr>
      </w:pPr>
    </w:p>
    <w:p w14:paraId="33834BD2" w14:textId="4F008F2E" w:rsidR="00821A6C" w:rsidRPr="00821A6C" w:rsidRDefault="005D77E6" w:rsidP="00821A6C">
      <w:pPr>
        <w:rPr>
          <w:rFonts w:ascii="Calibri" w:eastAsia="Times New Roman" w:hAnsi="Calibri" w:cs="Times New Roman"/>
          <w:color w:val="000000"/>
          <w:lang w:val="en-US"/>
        </w:rPr>
      </w:pPr>
      <w:proofErr w:type="spellStart"/>
      <w:r w:rsidRPr="005D77E6">
        <w:rPr>
          <w:lang w:val="en-US"/>
        </w:rPr>
        <w:t>Wordpress</w:t>
      </w:r>
      <w:proofErr w:type="spellEnd"/>
      <w:r w:rsidRPr="005D77E6">
        <w:rPr>
          <w:lang w:val="en-US"/>
        </w:rPr>
        <w:t xml:space="preserve"> Logins</w:t>
      </w:r>
      <w:r w:rsidRPr="005D77E6">
        <w:rPr>
          <w:lang w:val="en-US"/>
        </w:rPr>
        <w:tab/>
        <w:t>https://nexglobal.com.sg/wp-admin/</w:t>
      </w:r>
      <w:r w:rsidRPr="005D77E6">
        <w:rPr>
          <w:lang w:val="en-US"/>
        </w:rPr>
        <w:cr/>
        <w:t>Username</w:t>
      </w:r>
      <w:r w:rsidRPr="005D77E6">
        <w:rPr>
          <w:lang w:val="en-US"/>
        </w:rPr>
        <w:tab/>
      </w:r>
      <w:proofErr w:type="spellStart"/>
      <w:r w:rsidRPr="005D77E6">
        <w:rPr>
          <w:lang w:val="en-US"/>
        </w:rPr>
        <w:t>Neg</w:t>
      </w:r>
      <w:proofErr w:type="spellEnd"/>
      <w:r w:rsidRPr="005D77E6">
        <w:rPr>
          <w:lang w:val="en-US"/>
        </w:rPr>
        <w:cr/>
        <w:t>Password</w:t>
      </w:r>
      <w:r w:rsidRPr="005D77E6">
        <w:rPr>
          <w:lang w:val="en-US"/>
        </w:rPr>
        <w:tab/>
        <w:t>NEXDef@ult123!</w:t>
      </w:r>
      <w:r w:rsidRPr="005D77E6">
        <w:rPr>
          <w:lang w:val="en-US"/>
        </w:rPr>
        <w:cr/>
      </w:r>
      <w:r w:rsidRPr="005D77E6">
        <w:rPr>
          <w:lang w:val="en-US"/>
        </w:rPr>
        <w:cr/>
      </w:r>
      <w:bookmarkStart w:id="0" w:name="_GoBack"/>
      <w:r w:rsidR="00821A6C" w:rsidRPr="00821A6C">
        <w:rPr>
          <w:rFonts w:ascii="Calibri" w:hAnsi="Calibri"/>
          <w:color w:val="000000"/>
        </w:rPr>
        <w:t xml:space="preserve"> </w:t>
      </w:r>
      <w:r w:rsidR="00821A6C" w:rsidRPr="00821A6C">
        <w:rPr>
          <w:rFonts w:ascii="Calibri" w:eastAsia="Times New Roman" w:hAnsi="Calibri" w:cs="Times New Roman"/>
          <w:color w:val="000000"/>
          <w:lang w:val="en-US"/>
        </w:rPr>
        <w:t>nexglobal.com.sg@gmail.com</w:t>
      </w:r>
      <w:bookmarkEnd w:id="0"/>
    </w:p>
    <w:p w14:paraId="3EEEA95C" w14:textId="77777777" w:rsidR="00821A6C" w:rsidRPr="00821A6C" w:rsidRDefault="00821A6C" w:rsidP="00821A6C">
      <w:pPr>
        <w:spacing w:after="0" w:line="240" w:lineRule="auto"/>
        <w:rPr>
          <w:rFonts w:ascii="Calibri" w:eastAsia="Times New Roman" w:hAnsi="Calibri" w:cs="Times New Roman"/>
          <w:color w:val="0563C1"/>
          <w:u w:val="single"/>
          <w:lang w:val="en-US"/>
        </w:rPr>
      </w:pPr>
      <w:hyperlink r:id="rId6" w:history="1">
        <w:r w:rsidRPr="00821A6C">
          <w:rPr>
            <w:rFonts w:ascii="Calibri" w:eastAsia="Times New Roman" w:hAnsi="Calibri" w:cs="Times New Roman"/>
            <w:color w:val="0563C1"/>
            <w:u w:val="single"/>
            <w:lang w:val="en-US"/>
          </w:rPr>
          <w:t>Welcome123@</w:t>
        </w:r>
      </w:hyperlink>
    </w:p>
    <w:p w14:paraId="1683429E" w14:textId="652B8EC4" w:rsidR="00DE77D5" w:rsidRDefault="00DE77D5" w:rsidP="00A116DA">
      <w:pPr>
        <w:rPr>
          <w:lang w:val="en-US"/>
        </w:rPr>
      </w:pPr>
    </w:p>
    <w:p w14:paraId="230DF397" w14:textId="449F594D" w:rsidR="00A116DA" w:rsidRPr="00A116DA" w:rsidRDefault="00A116DA" w:rsidP="00A116DA">
      <w:pPr>
        <w:rPr>
          <w:rFonts w:ascii="Calibri" w:eastAsia="Times New Roman" w:hAnsi="Calibri" w:cs="Times New Roman"/>
          <w:color w:val="000000"/>
          <w:lang w:val="en-US"/>
        </w:rPr>
      </w:pPr>
      <w:r w:rsidRPr="00A116DA">
        <w:rPr>
          <w:rFonts w:ascii="Calibri" w:hAnsi="Calibri"/>
          <w:color w:val="000000"/>
        </w:rPr>
        <w:t xml:space="preserve"> </w:t>
      </w:r>
      <w:r w:rsidRPr="00A116DA">
        <w:rPr>
          <w:rFonts w:ascii="Calibri" w:eastAsia="Times New Roman" w:hAnsi="Calibri" w:cs="Times New Roman"/>
          <w:color w:val="000000"/>
          <w:lang w:val="en-US"/>
        </w:rPr>
        <w:t>https://nexglobal.com.sg/</w:t>
      </w:r>
    </w:p>
    <w:p w14:paraId="48CEEF14" w14:textId="3DA32D34" w:rsidR="005C48FB" w:rsidRDefault="003C5E58">
      <w:pPr>
        <w:rPr>
          <w:rFonts w:ascii="Calibri" w:eastAsia="Times New Roman" w:hAnsi="Calibri" w:cs="Times New Roman"/>
          <w:b/>
        </w:rPr>
      </w:pPr>
      <w:hyperlink r:id="rId7" w:history="1">
        <w:r w:rsidR="00A116DA" w:rsidRPr="00B0692D">
          <w:rPr>
            <w:rStyle w:val="Hyperlink"/>
            <w:rFonts w:ascii="Calibri" w:eastAsia="Times New Roman" w:hAnsi="Calibri" w:cs="Times New Roman"/>
            <w:b/>
          </w:rPr>
          <w:t>Canvas Protection Singapore</w:t>
        </w:r>
      </w:hyperlink>
    </w:p>
    <w:p w14:paraId="21BD134B" w14:textId="6D99E595" w:rsidR="005C6C1C" w:rsidRDefault="003C5E58">
      <w:pPr>
        <w:rPr>
          <w:rStyle w:val="Hyperlink"/>
          <w:b/>
        </w:rPr>
      </w:pPr>
      <w:hyperlink r:id="rId8" w:history="1">
        <w:r w:rsidR="005C6C1C" w:rsidRPr="00AF287A">
          <w:rPr>
            <w:rStyle w:val="Hyperlink"/>
            <w:b/>
          </w:rPr>
          <w:t>Lift Padding Singapore</w:t>
        </w:r>
      </w:hyperlink>
    </w:p>
    <w:p w14:paraId="065ACF9A" w14:textId="64DAE8E3" w:rsidR="005C6C1C" w:rsidRPr="005C6C1C" w:rsidRDefault="003C5E58">
      <w:pPr>
        <w:rPr>
          <w:rStyle w:val="Hyperlink"/>
          <w:rFonts w:ascii="Calibri" w:eastAsia="Times New Roman" w:hAnsi="Calibri" w:cs="Times New Roman"/>
          <w:b/>
        </w:rPr>
      </w:pPr>
      <w:hyperlink r:id="rId9" w:history="1">
        <w:r w:rsidR="005C6C1C" w:rsidRPr="006551B0">
          <w:rPr>
            <w:rStyle w:val="Hyperlink"/>
            <w:rFonts w:ascii="Calibri" w:eastAsia="Times New Roman" w:hAnsi="Calibri" w:cs="Times New Roman"/>
            <w:b/>
          </w:rPr>
          <w:t>Lorry Cover</w:t>
        </w:r>
      </w:hyperlink>
    </w:p>
    <w:p w14:paraId="0608B8F6" w14:textId="0EC1B378" w:rsidR="005C6C1C" w:rsidRPr="005C6C1C" w:rsidRDefault="003C5E58" w:rsidP="005C6C1C">
      <w:pPr>
        <w:rPr>
          <w:b/>
          <w:lang w:val="en-US"/>
        </w:rPr>
      </w:pPr>
      <w:hyperlink r:id="rId10" w:history="1">
        <w:r w:rsidR="005C6C1C" w:rsidRPr="005C6C1C">
          <w:rPr>
            <w:rStyle w:val="Hyperlink"/>
            <w:b/>
            <w:lang w:val="en-US"/>
          </w:rPr>
          <w:t>Gazebo Tent Singapore</w:t>
        </w:r>
      </w:hyperlink>
    </w:p>
    <w:p w14:paraId="17AC6792" w14:textId="2123AF3C" w:rsidR="005C6C1C" w:rsidRPr="005C6C1C" w:rsidRDefault="003C5E58" w:rsidP="005C6C1C">
      <w:pPr>
        <w:rPr>
          <w:b/>
          <w:lang w:val="en-US"/>
        </w:rPr>
      </w:pPr>
      <w:hyperlink r:id="rId11" w:history="1">
        <w:r w:rsidR="005C6C1C" w:rsidRPr="005C6C1C">
          <w:rPr>
            <w:rStyle w:val="Hyperlink"/>
            <w:b/>
            <w:lang w:val="en-US"/>
          </w:rPr>
          <w:t>Hacking Works</w:t>
        </w:r>
      </w:hyperlink>
    </w:p>
    <w:p w14:paraId="4C0E1A57" w14:textId="6D9121F4" w:rsidR="005C6C1C" w:rsidRPr="005C6C1C" w:rsidRDefault="003C5E58" w:rsidP="005C6C1C">
      <w:pPr>
        <w:rPr>
          <w:b/>
          <w:lang w:val="en-US"/>
        </w:rPr>
      </w:pPr>
      <w:hyperlink r:id="rId12" w:history="1">
        <w:proofErr w:type="spellStart"/>
        <w:r w:rsidR="005C6C1C" w:rsidRPr="005C6C1C">
          <w:rPr>
            <w:rStyle w:val="Hyperlink"/>
            <w:b/>
            <w:lang w:val="en-US"/>
          </w:rPr>
          <w:t>Pe</w:t>
        </w:r>
        <w:proofErr w:type="spellEnd"/>
        <w:r w:rsidR="005C6C1C" w:rsidRPr="005C6C1C">
          <w:rPr>
            <w:rStyle w:val="Hyperlink"/>
            <w:b/>
            <w:lang w:val="en-US"/>
          </w:rPr>
          <w:t xml:space="preserve"> Canvas Roll</w:t>
        </w:r>
      </w:hyperlink>
    </w:p>
    <w:p w14:paraId="54154E53" w14:textId="2C6A03B9" w:rsidR="005C6C1C" w:rsidRPr="005C6C1C" w:rsidRDefault="003C5E58" w:rsidP="005C6C1C">
      <w:pPr>
        <w:rPr>
          <w:b/>
          <w:lang w:val="en-US"/>
        </w:rPr>
      </w:pPr>
      <w:hyperlink r:id="rId13" w:history="1">
        <w:r w:rsidR="005C6C1C" w:rsidRPr="005C6C1C">
          <w:rPr>
            <w:rStyle w:val="Hyperlink"/>
            <w:b/>
            <w:lang w:val="en-US"/>
          </w:rPr>
          <w:t>Hacking Works Singapore</w:t>
        </w:r>
      </w:hyperlink>
    </w:p>
    <w:p w14:paraId="506AB45F" w14:textId="46939407" w:rsidR="005C6C1C" w:rsidRPr="005C6C1C" w:rsidRDefault="003C5E58" w:rsidP="005C6C1C">
      <w:pPr>
        <w:rPr>
          <w:b/>
          <w:lang w:val="en-US"/>
        </w:rPr>
      </w:pPr>
      <w:hyperlink r:id="rId14" w:history="1">
        <w:r w:rsidR="005C6C1C" w:rsidRPr="005C6C1C">
          <w:rPr>
            <w:rStyle w:val="Hyperlink"/>
            <w:b/>
            <w:lang w:val="en-US"/>
          </w:rPr>
          <w:t>Noise Barrier</w:t>
        </w:r>
      </w:hyperlink>
    </w:p>
    <w:p w14:paraId="289681C5" w14:textId="48762373" w:rsidR="005C6C1C" w:rsidRPr="005C6C1C" w:rsidRDefault="003C5E58" w:rsidP="005C6C1C">
      <w:pPr>
        <w:rPr>
          <w:b/>
          <w:lang w:val="en-US"/>
        </w:rPr>
      </w:pPr>
      <w:hyperlink r:id="rId15" w:history="1">
        <w:r w:rsidR="005C6C1C" w:rsidRPr="005C6C1C">
          <w:rPr>
            <w:rStyle w:val="Hyperlink"/>
            <w:b/>
            <w:lang w:val="en-US"/>
          </w:rPr>
          <w:t>Demolition Contractor</w:t>
        </w:r>
      </w:hyperlink>
      <w:r w:rsidR="005C6C1C" w:rsidRPr="005C6C1C">
        <w:rPr>
          <w:b/>
          <w:lang w:val="en-US"/>
        </w:rPr>
        <w:t xml:space="preserve"> </w:t>
      </w:r>
    </w:p>
    <w:p w14:paraId="30FD3391" w14:textId="3C609ABB" w:rsidR="005C6C1C" w:rsidRPr="005C6C1C" w:rsidRDefault="003C5E58" w:rsidP="005C6C1C">
      <w:pPr>
        <w:rPr>
          <w:b/>
          <w:lang w:val="en-US"/>
        </w:rPr>
      </w:pPr>
      <w:hyperlink r:id="rId16" w:history="1">
        <w:r w:rsidR="005C6C1C" w:rsidRPr="005C6C1C">
          <w:rPr>
            <w:rStyle w:val="Hyperlink"/>
            <w:b/>
            <w:lang w:val="en-US"/>
          </w:rPr>
          <w:t>Demolition Works Singapore</w:t>
        </w:r>
      </w:hyperlink>
    </w:p>
    <w:p w14:paraId="7CB002B6" w14:textId="7DCC89C5" w:rsidR="005C6C1C" w:rsidRPr="005C6C1C" w:rsidRDefault="003C5E58" w:rsidP="005C6C1C">
      <w:pPr>
        <w:rPr>
          <w:b/>
          <w:lang w:val="en-US"/>
        </w:rPr>
      </w:pPr>
      <w:hyperlink r:id="rId17" w:history="1">
        <w:r w:rsidR="005C6C1C" w:rsidRPr="005C6C1C">
          <w:rPr>
            <w:rStyle w:val="Hyperlink"/>
            <w:b/>
            <w:lang w:val="en-US"/>
          </w:rPr>
          <w:t>Hacking Contractor</w:t>
        </w:r>
      </w:hyperlink>
    </w:p>
    <w:p w14:paraId="0764F370" w14:textId="44C3AADD" w:rsidR="005C6C1C" w:rsidRPr="005C6C1C" w:rsidRDefault="003C5E58" w:rsidP="005C6C1C">
      <w:pPr>
        <w:rPr>
          <w:b/>
          <w:lang w:val="en-US"/>
        </w:rPr>
      </w:pPr>
      <w:hyperlink r:id="rId18" w:history="1">
        <w:r w:rsidR="005C6C1C" w:rsidRPr="005C6C1C">
          <w:rPr>
            <w:rStyle w:val="Hyperlink"/>
            <w:b/>
            <w:lang w:val="en-US"/>
          </w:rPr>
          <w:t>Reinstatement Contractor</w:t>
        </w:r>
      </w:hyperlink>
    </w:p>
    <w:p w14:paraId="46DBB1C8" w14:textId="5F0E9314" w:rsidR="005C6C1C" w:rsidRPr="005C6C1C" w:rsidRDefault="003C5E58" w:rsidP="005C6C1C">
      <w:pPr>
        <w:rPr>
          <w:b/>
          <w:lang w:val="en-US"/>
        </w:rPr>
      </w:pPr>
      <w:hyperlink r:id="rId19" w:history="1">
        <w:r w:rsidR="005C6C1C" w:rsidRPr="005C6C1C">
          <w:rPr>
            <w:rStyle w:val="Hyperlink"/>
            <w:b/>
            <w:lang w:val="en-US"/>
          </w:rPr>
          <w:t>Safety Netting</w:t>
        </w:r>
      </w:hyperlink>
    </w:p>
    <w:p w14:paraId="754011EE" w14:textId="5BB9B6BB" w:rsidR="005C6C1C" w:rsidRPr="005C6C1C" w:rsidRDefault="003C5E58" w:rsidP="005C6C1C">
      <w:pPr>
        <w:rPr>
          <w:b/>
          <w:lang w:val="en-US"/>
        </w:rPr>
      </w:pPr>
      <w:hyperlink r:id="rId20" w:history="1">
        <w:r w:rsidR="005C6C1C" w:rsidRPr="005C6C1C">
          <w:rPr>
            <w:rStyle w:val="Hyperlink"/>
            <w:b/>
            <w:lang w:val="en-US"/>
          </w:rPr>
          <w:t>Demolition Works</w:t>
        </w:r>
      </w:hyperlink>
    </w:p>
    <w:p w14:paraId="3D25312B" w14:textId="77777777" w:rsidR="005C6C1C" w:rsidRPr="00677BD2" w:rsidRDefault="005C6C1C">
      <w:pPr>
        <w:rPr>
          <w:lang w:val="en-US"/>
        </w:rPr>
      </w:pPr>
    </w:p>
    <w:sectPr w:rsidR="005C6C1C" w:rsidRPr="00677B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BD2"/>
    <w:rsid w:val="00090093"/>
    <w:rsid w:val="00297669"/>
    <w:rsid w:val="003C5E58"/>
    <w:rsid w:val="004011B9"/>
    <w:rsid w:val="005C48FB"/>
    <w:rsid w:val="005C6C1C"/>
    <w:rsid w:val="005D77E6"/>
    <w:rsid w:val="00677BD2"/>
    <w:rsid w:val="007A1816"/>
    <w:rsid w:val="008119A0"/>
    <w:rsid w:val="00821A6C"/>
    <w:rsid w:val="0084144E"/>
    <w:rsid w:val="0094480F"/>
    <w:rsid w:val="00A116DA"/>
    <w:rsid w:val="00A763FA"/>
    <w:rsid w:val="00B5530B"/>
    <w:rsid w:val="00D43DCD"/>
    <w:rsid w:val="00DC1B35"/>
    <w:rsid w:val="00DD4424"/>
    <w:rsid w:val="00DE77D5"/>
    <w:rsid w:val="00E56221"/>
    <w:rsid w:val="00F371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E0E0"/>
  <w15:docId w15:val="{C10A961E-7495-42F5-8489-1635609F1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content">
    <w:name w:val="list-content"/>
    <w:basedOn w:val="DefaultParagraphFont"/>
    <w:rsid w:val="005C48FB"/>
  </w:style>
  <w:style w:type="character" w:styleId="Hyperlink">
    <w:name w:val="Hyperlink"/>
    <w:basedOn w:val="DefaultParagraphFont"/>
    <w:uiPriority w:val="99"/>
    <w:unhideWhenUsed/>
    <w:rsid w:val="005C48FB"/>
    <w:rPr>
      <w:color w:val="0563C1" w:themeColor="hyperlink"/>
      <w:u w:val="single"/>
    </w:rPr>
  </w:style>
  <w:style w:type="character" w:customStyle="1" w:styleId="UnresolvedMention">
    <w:name w:val="Unresolved Mention"/>
    <w:basedOn w:val="DefaultParagraphFont"/>
    <w:uiPriority w:val="99"/>
    <w:semiHidden/>
    <w:unhideWhenUsed/>
    <w:rsid w:val="005C48FB"/>
    <w:rPr>
      <w:color w:val="605E5C"/>
      <w:shd w:val="clear" w:color="auto" w:fill="E1DFDD"/>
    </w:rPr>
  </w:style>
  <w:style w:type="paragraph" w:styleId="NormalWeb">
    <w:name w:val="Normal (Web)"/>
    <w:basedOn w:val="Normal"/>
    <w:uiPriority w:val="99"/>
    <w:semiHidden/>
    <w:unhideWhenUsed/>
    <w:rsid w:val="00DD4424"/>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5C6C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774994">
      <w:bodyDiv w:val="1"/>
      <w:marLeft w:val="0"/>
      <w:marRight w:val="0"/>
      <w:marTop w:val="0"/>
      <w:marBottom w:val="0"/>
      <w:divBdr>
        <w:top w:val="none" w:sz="0" w:space="0" w:color="auto"/>
        <w:left w:val="none" w:sz="0" w:space="0" w:color="auto"/>
        <w:bottom w:val="none" w:sz="0" w:space="0" w:color="auto"/>
        <w:right w:val="none" w:sz="0" w:space="0" w:color="auto"/>
      </w:divBdr>
      <w:divsChild>
        <w:div w:id="45376309">
          <w:marLeft w:val="0"/>
          <w:marRight w:val="0"/>
          <w:marTop w:val="0"/>
          <w:marBottom w:val="240"/>
          <w:divBdr>
            <w:top w:val="none" w:sz="0" w:space="0" w:color="auto"/>
            <w:left w:val="none" w:sz="0" w:space="0" w:color="auto"/>
            <w:bottom w:val="none" w:sz="0" w:space="0" w:color="auto"/>
            <w:right w:val="none" w:sz="0" w:space="0" w:color="auto"/>
          </w:divBdr>
        </w:div>
      </w:divsChild>
    </w:div>
    <w:div w:id="590705719">
      <w:bodyDiv w:val="1"/>
      <w:marLeft w:val="0"/>
      <w:marRight w:val="0"/>
      <w:marTop w:val="0"/>
      <w:marBottom w:val="0"/>
      <w:divBdr>
        <w:top w:val="none" w:sz="0" w:space="0" w:color="auto"/>
        <w:left w:val="none" w:sz="0" w:space="0" w:color="auto"/>
        <w:bottom w:val="none" w:sz="0" w:space="0" w:color="auto"/>
        <w:right w:val="none" w:sz="0" w:space="0" w:color="auto"/>
      </w:divBdr>
    </w:div>
    <w:div w:id="669941158">
      <w:bodyDiv w:val="1"/>
      <w:marLeft w:val="0"/>
      <w:marRight w:val="0"/>
      <w:marTop w:val="0"/>
      <w:marBottom w:val="0"/>
      <w:divBdr>
        <w:top w:val="none" w:sz="0" w:space="0" w:color="auto"/>
        <w:left w:val="none" w:sz="0" w:space="0" w:color="auto"/>
        <w:bottom w:val="none" w:sz="0" w:space="0" w:color="auto"/>
        <w:right w:val="none" w:sz="0" w:space="0" w:color="auto"/>
      </w:divBdr>
      <w:divsChild>
        <w:div w:id="1724597664">
          <w:marLeft w:val="0"/>
          <w:marRight w:val="0"/>
          <w:marTop w:val="0"/>
          <w:marBottom w:val="240"/>
          <w:divBdr>
            <w:top w:val="none" w:sz="0" w:space="0" w:color="auto"/>
            <w:left w:val="none" w:sz="0" w:space="0" w:color="auto"/>
            <w:bottom w:val="none" w:sz="0" w:space="0" w:color="auto"/>
            <w:right w:val="none" w:sz="0" w:space="0" w:color="auto"/>
          </w:divBdr>
        </w:div>
      </w:divsChild>
    </w:div>
    <w:div w:id="800464094">
      <w:bodyDiv w:val="1"/>
      <w:marLeft w:val="0"/>
      <w:marRight w:val="0"/>
      <w:marTop w:val="0"/>
      <w:marBottom w:val="0"/>
      <w:divBdr>
        <w:top w:val="none" w:sz="0" w:space="0" w:color="auto"/>
        <w:left w:val="none" w:sz="0" w:space="0" w:color="auto"/>
        <w:bottom w:val="none" w:sz="0" w:space="0" w:color="auto"/>
        <w:right w:val="none" w:sz="0" w:space="0" w:color="auto"/>
      </w:divBdr>
      <w:divsChild>
        <w:div w:id="1833330883">
          <w:marLeft w:val="0"/>
          <w:marRight w:val="0"/>
          <w:marTop w:val="0"/>
          <w:marBottom w:val="240"/>
          <w:divBdr>
            <w:top w:val="none" w:sz="0" w:space="0" w:color="auto"/>
            <w:left w:val="none" w:sz="0" w:space="0" w:color="auto"/>
            <w:bottom w:val="none" w:sz="0" w:space="0" w:color="auto"/>
            <w:right w:val="none" w:sz="0" w:space="0" w:color="auto"/>
          </w:divBdr>
        </w:div>
      </w:divsChild>
    </w:div>
    <w:div w:id="1215432262">
      <w:bodyDiv w:val="1"/>
      <w:marLeft w:val="0"/>
      <w:marRight w:val="0"/>
      <w:marTop w:val="0"/>
      <w:marBottom w:val="0"/>
      <w:divBdr>
        <w:top w:val="none" w:sz="0" w:space="0" w:color="auto"/>
        <w:left w:val="none" w:sz="0" w:space="0" w:color="auto"/>
        <w:bottom w:val="none" w:sz="0" w:space="0" w:color="auto"/>
        <w:right w:val="none" w:sz="0" w:space="0" w:color="auto"/>
      </w:divBdr>
    </w:div>
    <w:div w:id="1360350212">
      <w:bodyDiv w:val="1"/>
      <w:marLeft w:val="0"/>
      <w:marRight w:val="0"/>
      <w:marTop w:val="0"/>
      <w:marBottom w:val="0"/>
      <w:divBdr>
        <w:top w:val="none" w:sz="0" w:space="0" w:color="auto"/>
        <w:left w:val="none" w:sz="0" w:space="0" w:color="auto"/>
        <w:bottom w:val="none" w:sz="0" w:space="0" w:color="auto"/>
        <w:right w:val="none" w:sz="0" w:space="0" w:color="auto"/>
      </w:divBdr>
    </w:div>
    <w:div w:id="1377656630">
      <w:bodyDiv w:val="1"/>
      <w:marLeft w:val="0"/>
      <w:marRight w:val="0"/>
      <w:marTop w:val="0"/>
      <w:marBottom w:val="0"/>
      <w:divBdr>
        <w:top w:val="none" w:sz="0" w:space="0" w:color="auto"/>
        <w:left w:val="none" w:sz="0" w:space="0" w:color="auto"/>
        <w:bottom w:val="none" w:sz="0" w:space="0" w:color="auto"/>
        <w:right w:val="none" w:sz="0" w:space="0" w:color="auto"/>
      </w:divBdr>
    </w:div>
    <w:div w:id="1476605745">
      <w:bodyDiv w:val="1"/>
      <w:marLeft w:val="0"/>
      <w:marRight w:val="0"/>
      <w:marTop w:val="0"/>
      <w:marBottom w:val="0"/>
      <w:divBdr>
        <w:top w:val="none" w:sz="0" w:space="0" w:color="auto"/>
        <w:left w:val="none" w:sz="0" w:space="0" w:color="auto"/>
        <w:bottom w:val="none" w:sz="0" w:space="0" w:color="auto"/>
        <w:right w:val="none" w:sz="0" w:space="0" w:color="auto"/>
      </w:divBdr>
    </w:div>
    <w:div w:id="2054690434">
      <w:bodyDiv w:val="1"/>
      <w:marLeft w:val="0"/>
      <w:marRight w:val="0"/>
      <w:marTop w:val="0"/>
      <w:marBottom w:val="0"/>
      <w:divBdr>
        <w:top w:val="none" w:sz="0" w:space="0" w:color="auto"/>
        <w:left w:val="none" w:sz="0" w:space="0" w:color="auto"/>
        <w:bottom w:val="none" w:sz="0" w:space="0" w:color="auto"/>
        <w:right w:val="none" w:sz="0" w:space="0" w:color="auto"/>
      </w:divBdr>
    </w:div>
    <w:div w:id="207311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xglobal.com.sg/product/lift-padding/" TargetMode="External"/><Relationship Id="rId13" Type="http://schemas.openxmlformats.org/officeDocument/2006/relationships/hyperlink" Target="https://nexglobal.com.sg/hacking-works/" TargetMode="External"/><Relationship Id="rId18" Type="http://schemas.openxmlformats.org/officeDocument/2006/relationships/hyperlink" Target="https://nexglobal.com.sg/reinstatement-and-demolition-works/"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nexglobal.com.sg/product-category/canvas-singapore-nexglo/" TargetMode="External"/><Relationship Id="rId12" Type="http://schemas.openxmlformats.org/officeDocument/2006/relationships/hyperlink" Target="https://nexglobal.com.sg/product-category/pe-canvas/" TargetMode="External"/><Relationship Id="rId17" Type="http://schemas.openxmlformats.org/officeDocument/2006/relationships/hyperlink" Target="https://nexglobal.com.sg/hacking-works/" TargetMode="External"/><Relationship Id="rId2" Type="http://schemas.openxmlformats.org/officeDocument/2006/relationships/settings" Target="settings.xml"/><Relationship Id="rId16" Type="http://schemas.openxmlformats.org/officeDocument/2006/relationships/hyperlink" Target="https://nexglobal.com.sg/reinstatement-and-demolition-works/" TargetMode="External"/><Relationship Id="rId20" Type="http://schemas.openxmlformats.org/officeDocument/2006/relationships/hyperlink" Target="https://nexglobal.com.sg/reinstatement-and-demolition-works/" TargetMode="External"/><Relationship Id="rId1" Type="http://schemas.openxmlformats.org/officeDocument/2006/relationships/styles" Target="styles.xml"/><Relationship Id="rId6" Type="http://schemas.openxmlformats.org/officeDocument/2006/relationships/hyperlink" Target="mailto:Welcome123@" TargetMode="External"/><Relationship Id="rId11" Type="http://schemas.openxmlformats.org/officeDocument/2006/relationships/hyperlink" Target="https://nexglobal.com.sg/hacking-works/" TargetMode="External"/><Relationship Id="rId5" Type="http://schemas.openxmlformats.org/officeDocument/2006/relationships/hyperlink" Target="mailto:nexglobal.com.sg@gmail.com" TargetMode="External"/><Relationship Id="rId15" Type="http://schemas.openxmlformats.org/officeDocument/2006/relationships/hyperlink" Target="https://nexglobal.com.sg/reinstatement-and-demolition-works/" TargetMode="External"/><Relationship Id="rId10" Type="http://schemas.openxmlformats.org/officeDocument/2006/relationships/hyperlink" Target="https://nexglobal.com.sg/product-category/gazebo-tent-singapore/" TargetMode="External"/><Relationship Id="rId19" Type="http://schemas.openxmlformats.org/officeDocument/2006/relationships/hyperlink" Target="https://nexglobal.com.sg/product/construction-safety-netting/" TargetMode="External"/><Relationship Id="rId4" Type="http://schemas.openxmlformats.org/officeDocument/2006/relationships/hyperlink" Target="mailto:sales@newexcellence.com.sg" TargetMode="External"/><Relationship Id="rId9" Type="http://schemas.openxmlformats.org/officeDocument/2006/relationships/hyperlink" Target="https://nexglobal.com.sg/product/lorry-cover/" TargetMode="External"/><Relationship Id="rId14" Type="http://schemas.openxmlformats.org/officeDocument/2006/relationships/hyperlink" Target="https://nexglobal.com.sg/product/noise-barri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515</TotalTime>
  <Pages>2</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SEOService InIndia</dc:creator>
  <cp:keywords/>
  <dc:description/>
  <cp:lastModifiedBy>Lenovo</cp:lastModifiedBy>
  <cp:revision>13</cp:revision>
  <dcterms:created xsi:type="dcterms:W3CDTF">2022-09-05T06:03:00Z</dcterms:created>
  <dcterms:modified xsi:type="dcterms:W3CDTF">2023-04-25T06:21:00Z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fb199d38c57615582bbf990eddd98f58b54828ade9e53ada8fe3ceababc8da15</vt:lpwstr>
  </property>
</Properties>
</file>